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right="685" w:firstLine="720"/>
        <w:jc w:val="center"/>
        <w:rPr>
          <w:sz w:val="22"/>
          <w:szCs w:val="22"/>
          <w:u w:val="single"/>
          <w:lang w:val="en-GB"/>
        </w:rPr>
      </w:pPr>
      <w:r>
        <w:rPr>
          <w:color w:val="auto"/>
          <w:sz w:val="22"/>
          <w:szCs w:val="22"/>
          <w:u w:val="single"/>
          <w:lang w:val="en-GB"/>
        </w:rPr>
        <w:t>Minutes of a</w:t>
      </w:r>
      <w:r>
        <w:rPr>
          <w:sz w:val="22"/>
          <w:szCs w:val="22"/>
          <w:u w:val="single"/>
          <w:lang w:val="en-GB"/>
        </w:rPr>
        <w:t xml:space="preserve"> meeting of Bridge Parish Council Thursday 9</w:t>
      </w:r>
      <w:r>
        <w:rPr>
          <w:sz w:val="22"/>
          <w:szCs w:val="22"/>
          <w:u w:val="single"/>
          <w:vertAlign w:val="superscript"/>
          <w:lang w:val="en-GB"/>
        </w:rPr>
        <w:t>th</w:t>
      </w:r>
      <w:r>
        <w:rPr>
          <w:sz w:val="22"/>
          <w:szCs w:val="22"/>
          <w:u w:val="single"/>
          <w:lang w:val="en-GB"/>
        </w:rPr>
        <w:t xml:space="preserve"> January 2020 in Bridge Village Hall at 7.30 p.m.</w:t>
      </w:r>
    </w:p>
    <w:p>
      <w:pPr>
        <w:pStyle w:val="Normal"/>
        <w:ind w:right="685" w:hanging="0"/>
        <w:jc w:val="both"/>
        <w:rPr>
          <w:bCs/>
          <w:sz w:val="22"/>
          <w:szCs w:val="22"/>
          <w:lang w:val="en-GB"/>
        </w:rPr>
      </w:pPr>
      <w:r>
        <w:rPr>
          <w:bCs/>
          <w:sz w:val="22"/>
          <w:szCs w:val="22"/>
          <w:lang w:val="en-GB"/>
        </w:rPr>
      </w:r>
    </w:p>
    <w:p>
      <w:pPr>
        <w:pStyle w:val="Normal"/>
        <w:ind w:left="1276" w:right="685" w:hanging="1276"/>
        <w:jc w:val="both"/>
        <w:rPr>
          <w:bCs/>
          <w:color w:val="auto"/>
          <w:sz w:val="22"/>
          <w:szCs w:val="22"/>
          <w:lang w:val="en-GB"/>
        </w:rPr>
      </w:pPr>
      <w:r>
        <w:rPr>
          <w:b/>
          <w:bCs/>
          <w:color w:val="auto"/>
          <w:sz w:val="22"/>
          <w:szCs w:val="22"/>
          <w:lang w:val="en-GB"/>
        </w:rPr>
        <w:t>PRESENT</w:t>
      </w:r>
      <w:r>
        <w:rPr>
          <w:bCs/>
          <w:color w:val="auto"/>
          <w:sz w:val="22"/>
          <w:szCs w:val="22"/>
          <w:lang w:val="en-GB"/>
        </w:rPr>
        <w:t xml:space="preserve">   Cllr A Atkinson (Chair), Cllr R Atkinson, Cllr Fawke, Cllr Shirley, Cllr Dhillon, Cllr Kirk, Cllr Northey, Cllr Sole and the Clerk Jennifer Heap.</w:t>
      </w:r>
    </w:p>
    <w:p>
      <w:pPr>
        <w:pStyle w:val="Normal"/>
        <w:ind w:left="1276" w:right="685" w:hanging="1276"/>
        <w:jc w:val="both"/>
        <w:rPr>
          <w:bCs/>
          <w:color w:val="auto"/>
          <w:sz w:val="22"/>
          <w:szCs w:val="22"/>
          <w:lang w:val="en-GB"/>
        </w:rPr>
      </w:pPr>
      <w:r>
        <w:rPr>
          <w:bCs/>
          <w:color w:val="auto"/>
          <w:sz w:val="22"/>
          <w:szCs w:val="22"/>
          <w:lang w:val="en-GB"/>
        </w:rPr>
      </w:r>
    </w:p>
    <w:p>
      <w:pPr>
        <w:pStyle w:val="Normal"/>
        <w:rPr>
          <w:sz w:val="22"/>
          <w:szCs w:val="22"/>
        </w:rPr>
      </w:pPr>
      <w:r>
        <w:rPr>
          <w:sz w:val="22"/>
          <w:szCs w:val="22"/>
        </w:rPr>
        <w:t>At the beginning of the meeting a resident addressed the Council with regards to the public consultation on salt bins.  The resident advised the map on Facebook was incorrect. The resident commented that it would be courteous to consult those residents that live close to the proposed sites.  The resident suggested following CCC’s example by putting up signage at the proposed sites so that villagers could respond.  The resident also commented that Facebook was not the best medium for the public consultation.  Please refer to the ‘Matters for discussion and action’ section below.</w:t>
      </w:r>
    </w:p>
    <w:p>
      <w:pPr>
        <w:pStyle w:val="Normal"/>
        <w:ind w:right="685" w:hanging="0"/>
        <w:jc w:val="both"/>
        <w:rPr>
          <w:b/>
          <w:b/>
          <w:bCs/>
          <w:color w:val="auto"/>
          <w:sz w:val="22"/>
          <w:szCs w:val="22"/>
          <w:lang w:val="en-GB"/>
        </w:rPr>
      </w:pPr>
      <w:r>
        <w:rPr>
          <w:b/>
          <w:bCs/>
          <w:color w:val="auto"/>
          <w:sz w:val="22"/>
          <w:szCs w:val="22"/>
          <w:lang w:val="en-GB"/>
        </w:rPr>
      </w:r>
    </w:p>
    <w:p>
      <w:pPr>
        <w:pStyle w:val="Normal"/>
        <w:ind w:left="1134" w:right="685" w:hanging="1104"/>
        <w:rPr>
          <w:bCs/>
          <w:sz w:val="22"/>
          <w:szCs w:val="22"/>
        </w:rPr>
      </w:pPr>
      <w:r>
        <w:rPr>
          <w:b/>
          <w:bCs/>
          <w:color w:val="auto"/>
          <w:sz w:val="22"/>
          <w:szCs w:val="22"/>
          <w:lang w:val="en-GB"/>
        </w:rPr>
        <w:t xml:space="preserve">94/19-20 </w:t>
        <w:tab/>
      </w:r>
      <w:r>
        <w:rPr>
          <w:bCs/>
          <w:sz w:val="22"/>
          <w:szCs w:val="22"/>
        </w:rPr>
        <w:t>Apologies were received from Cllr Moon, Cllr Davies and Cllr Cook.</w:t>
      </w:r>
    </w:p>
    <w:p>
      <w:pPr>
        <w:pStyle w:val="Normal"/>
        <w:ind w:right="685" w:hanging="0"/>
        <w:jc w:val="both"/>
        <w:rPr>
          <w:b/>
          <w:b/>
          <w:bCs/>
          <w:color w:val="auto"/>
          <w:sz w:val="22"/>
          <w:szCs w:val="22"/>
          <w:lang w:val="en-GB"/>
        </w:rPr>
      </w:pPr>
      <w:r>
        <w:rPr>
          <w:b/>
          <w:bCs/>
          <w:color w:val="auto"/>
          <w:sz w:val="22"/>
          <w:szCs w:val="22"/>
          <w:lang w:val="en-GB"/>
        </w:rPr>
      </w:r>
    </w:p>
    <w:p>
      <w:pPr>
        <w:pStyle w:val="TextBody"/>
        <w:ind w:left="1134" w:right="685" w:hanging="1107"/>
        <w:jc w:val="both"/>
        <w:rPr>
          <w:b/>
          <w:b/>
          <w:color w:val="auto"/>
          <w:szCs w:val="22"/>
          <w:lang w:val="en-GB"/>
        </w:rPr>
      </w:pPr>
      <w:r>
        <w:rPr>
          <w:b/>
          <w:bCs/>
          <w:color w:val="auto"/>
          <w:szCs w:val="22"/>
          <w:lang w:val="en-GB"/>
        </w:rPr>
        <w:t>95/19-20</w:t>
        <w:tab/>
      </w:r>
      <w:r>
        <w:rPr>
          <w:b/>
          <w:color w:val="auto"/>
          <w:szCs w:val="22"/>
          <w:lang w:val="en-GB"/>
        </w:rPr>
        <w:t xml:space="preserve">Declaration of Interest &amp; Lobbying and written Declarations of Disclosable Pecuniary Interests. </w:t>
      </w:r>
    </w:p>
    <w:p>
      <w:pPr>
        <w:pStyle w:val="Normal"/>
        <w:rPr>
          <w:lang w:val="en-GB"/>
        </w:rPr>
      </w:pPr>
      <w:r>
        <w:rPr>
          <w:lang w:val="en-GB"/>
        </w:rPr>
      </w:r>
    </w:p>
    <w:p>
      <w:pPr>
        <w:pStyle w:val="TextBody"/>
        <w:ind w:left="1134" w:right="685" w:hanging="0"/>
        <w:jc w:val="both"/>
        <w:rPr>
          <w:b/>
          <w:b/>
          <w:color w:val="auto"/>
          <w:szCs w:val="22"/>
          <w:lang w:val="en-GB"/>
        </w:rPr>
      </w:pPr>
      <w:r>
        <w:rPr>
          <w:color w:val="auto"/>
          <w:szCs w:val="22"/>
          <w:lang w:val="en-GB"/>
        </w:rPr>
        <w:t>None.</w:t>
      </w:r>
    </w:p>
    <w:p>
      <w:pPr>
        <w:pStyle w:val="Normal"/>
        <w:ind w:left="13" w:right="685" w:hanging="1418"/>
        <w:jc w:val="both"/>
        <w:rPr>
          <w:color w:val="auto"/>
          <w:sz w:val="22"/>
          <w:szCs w:val="22"/>
          <w:lang w:val="en-GB"/>
        </w:rPr>
      </w:pPr>
      <w:r>
        <w:rPr>
          <w:color w:val="auto"/>
          <w:sz w:val="22"/>
          <w:szCs w:val="22"/>
          <w:lang w:val="en-GB"/>
        </w:rPr>
      </w:r>
    </w:p>
    <w:p>
      <w:pPr>
        <w:pStyle w:val="Normal"/>
        <w:ind w:left="1134" w:right="685" w:hanging="1134"/>
        <w:jc w:val="both"/>
        <w:rPr>
          <w:color w:val="auto"/>
          <w:sz w:val="22"/>
          <w:szCs w:val="22"/>
          <w:lang w:val="en-GB"/>
        </w:rPr>
      </w:pPr>
      <w:r>
        <w:rPr>
          <w:b/>
          <w:bCs/>
          <w:color w:val="auto"/>
          <w:sz w:val="22"/>
          <w:szCs w:val="22"/>
          <w:lang w:val="en-GB"/>
        </w:rPr>
        <w:t>96/19-20</w:t>
        <w:tab/>
      </w:r>
      <w:r>
        <w:rPr>
          <w:b/>
          <w:color w:val="auto"/>
          <w:sz w:val="22"/>
          <w:szCs w:val="22"/>
          <w:lang w:val="en-GB"/>
        </w:rPr>
        <w:t>The minutes of the Parish Council meetings held on 5</w:t>
      </w:r>
      <w:r>
        <w:rPr>
          <w:b/>
          <w:color w:val="auto"/>
          <w:sz w:val="22"/>
          <w:szCs w:val="22"/>
          <w:vertAlign w:val="superscript"/>
          <w:lang w:val="en-GB"/>
        </w:rPr>
        <w:t>th</w:t>
      </w:r>
      <w:r>
        <w:rPr>
          <w:b/>
          <w:color w:val="auto"/>
          <w:sz w:val="22"/>
          <w:szCs w:val="22"/>
          <w:lang w:val="en-GB"/>
        </w:rPr>
        <w:t xml:space="preserve"> December 2019 </w:t>
      </w:r>
      <w:r>
        <w:rPr>
          <w:color w:val="auto"/>
          <w:sz w:val="22"/>
          <w:szCs w:val="22"/>
          <w:lang w:val="en-GB"/>
        </w:rPr>
        <w:t xml:space="preserve">were confirmed as a true record, signed and dated by the Chair. </w:t>
      </w:r>
    </w:p>
    <w:p>
      <w:pPr>
        <w:pStyle w:val="Normal"/>
        <w:ind w:left="1134" w:right="685" w:hanging="1134"/>
        <w:jc w:val="both"/>
        <w:rPr>
          <w:color w:val="auto"/>
          <w:sz w:val="22"/>
          <w:szCs w:val="22"/>
          <w:lang w:val="en-GB"/>
        </w:rPr>
      </w:pPr>
      <w:r>
        <w:rPr>
          <w:color w:val="auto"/>
          <w:sz w:val="22"/>
          <w:szCs w:val="22"/>
          <w:lang w:val="en-GB"/>
        </w:rPr>
      </w:r>
    </w:p>
    <w:p>
      <w:pPr>
        <w:pStyle w:val="Normal"/>
        <w:suppressAutoHyphens w:val="false"/>
        <w:ind w:left="1080" w:right="685" w:hanging="1080"/>
        <w:rPr>
          <w:b/>
          <w:b/>
          <w:bCs/>
          <w:color w:val="auto"/>
          <w:sz w:val="22"/>
          <w:szCs w:val="22"/>
        </w:rPr>
      </w:pPr>
      <w:r>
        <w:rPr>
          <w:b/>
          <w:bCs/>
          <w:color w:val="auto"/>
          <w:sz w:val="22"/>
          <w:szCs w:val="22"/>
        </w:rPr>
        <w:t xml:space="preserve">97/19-20 </w:t>
        <w:tab/>
        <w:t>Matters arising from the minutes of the meeting held on 5</w:t>
      </w:r>
      <w:r>
        <w:rPr>
          <w:b/>
          <w:bCs/>
          <w:color w:val="auto"/>
          <w:sz w:val="22"/>
          <w:szCs w:val="22"/>
          <w:vertAlign w:val="superscript"/>
        </w:rPr>
        <w:t>th</w:t>
      </w:r>
      <w:r>
        <w:rPr>
          <w:b/>
          <w:bCs/>
          <w:color w:val="auto"/>
          <w:sz w:val="22"/>
          <w:szCs w:val="22"/>
        </w:rPr>
        <w:t xml:space="preserve"> December not dealt with under item 7 of the agenda</w:t>
      </w:r>
    </w:p>
    <w:p>
      <w:pPr>
        <w:pStyle w:val="Normal"/>
        <w:suppressAutoHyphens w:val="false"/>
        <w:ind w:left="1080" w:right="685" w:hanging="0"/>
        <w:rPr>
          <w:bCs/>
          <w:color w:val="auto"/>
          <w:sz w:val="22"/>
          <w:szCs w:val="22"/>
        </w:rPr>
      </w:pPr>
      <w:r>
        <w:rPr>
          <w:bCs/>
          <w:color w:val="auto"/>
          <w:sz w:val="22"/>
          <w:szCs w:val="22"/>
        </w:rPr>
      </w:r>
    </w:p>
    <w:p>
      <w:pPr>
        <w:pStyle w:val="Normal"/>
        <w:suppressAutoHyphens w:val="false"/>
        <w:ind w:left="1080" w:right="685" w:hanging="0"/>
        <w:rPr>
          <w:bCs/>
          <w:color w:val="auto"/>
          <w:sz w:val="22"/>
          <w:szCs w:val="22"/>
        </w:rPr>
      </w:pPr>
      <w:r>
        <w:rPr>
          <w:bCs/>
          <w:color w:val="auto"/>
          <w:sz w:val="22"/>
          <w:szCs w:val="22"/>
        </w:rPr>
        <w:t>Cllr A Atkinson advised the next Rural Forum meeting is 20</w:t>
      </w:r>
      <w:r>
        <w:rPr>
          <w:bCs/>
          <w:color w:val="auto"/>
          <w:sz w:val="22"/>
          <w:szCs w:val="22"/>
          <w:vertAlign w:val="superscript"/>
        </w:rPr>
        <w:t>th</w:t>
      </w:r>
      <w:r>
        <w:rPr>
          <w:bCs/>
          <w:color w:val="auto"/>
          <w:sz w:val="22"/>
          <w:szCs w:val="22"/>
        </w:rPr>
        <w:t xml:space="preserve"> January and all the councilors are welcome to attend.</w:t>
      </w:r>
    </w:p>
    <w:p>
      <w:pPr>
        <w:pStyle w:val="Normal"/>
        <w:tabs>
          <w:tab w:val="clear" w:pos="720"/>
          <w:tab w:val="left" w:pos="1134" w:leader="none"/>
        </w:tabs>
        <w:suppressAutoHyphens w:val="false"/>
        <w:spacing w:before="240" w:after="0"/>
        <w:ind w:left="1134" w:right="685" w:hanging="1134"/>
        <w:rPr>
          <w:bCs/>
          <w:sz w:val="22"/>
          <w:szCs w:val="22"/>
        </w:rPr>
      </w:pPr>
      <w:r>
        <w:rPr>
          <w:b/>
          <w:bCs/>
          <w:sz w:val="22"/>
          <w:szCs w:val="22"/>
        </w:rPr>
        <w:tab/>
      </w:r>
      <w:r>
        <w:rPr>
          <w:bCs/>
          <w:sz w:val="22"/>
          <w:szCs w:val="22"/>
        </w:rPr>
        <w:t xml:space="preserve">Regarding the 20mph speed limit around the village </w:t>
      </w:r>
      <w:r>
        <w:rPr>
          <w:bCs/>
          <w:color w:val="auto"/>
          <w:sz w:val="22"/>
          <w:szCs w:val="22"/>
        </w:rPr>
        <w:t>Cllr A Atkinson has written to the District councilor</w:t>
      </w:r>
      <w:r>
        <w:rPr>
          <w:bCs/>
          <w:sz w:val="22"/>
          <w:szCs w:val="22"/>
        </w:rPr>
        <w:t>, Area Manager for Kent Highways and in addition asked the Rural Forum to support Bridge in being a pilot zone.  Mike sole will be raising this as an agenda item at the Forum.</w:t>
      </w:r>
    </w:p>
    <w:p>
      <w:pPr>
        <w:pStyle w:val="Normal"/>
        <w:tabs>
          <w:tab w:val="clear" w:pos="720"/>
          <w:tab w:val="left" w:pos="1134" w:leader="none"/>
        </w:tabs>
        <w:suppressAutoHyphens w:val="false"/>
        <w:spacing w:before="240" w:after="0"/>
        <w:ind w:left="1134" w:right="685" w:hanging="1134"/>
        <w:rPr>
          <w:bCs/>
          <w:sz w:val="22"/>
          <w:szCs w:val="22"/>
        </w:rPr>
      </w:pPr>
      <w:r>
        <w:rPr>
          <w:bCs/>
          <w:sz w:val="22"/>
          <w:szCs w:val="22"/>
        </w:rPr>
        <w:tab/>
      </w:r>
      <w:r>
        <w:rPr>
          <w:bCs/>
          <w:color w:val="auto"/>
          <w:sz w:val="22"/>
          <w:szCs w:val="22"/>
        </w:rPr>
        <w:t xml:space="preserve">Cllr A Atkinson </w:t>
      </w:r>
      <w:r>
        <w:rPr>
          <w:bCs/>
          <w:sz w:val="22"/>
          <w:szCs w:val="22"/>
        </w:rPr>
        <w:t>Precept figure of £34,000 accepted by CCC.</w:t>
      </w:r>
    </w:p>
    <w:p>
      <w:pPr>
        <w:pStyle w:val="Normal"/>
        <w:tabs>
          <w:tab w:val="clear" w:pos="720"/>
          <w:tab w:val="left" w:pos="1134" w:leader="none"/>
        </w:tabs>
        <w:suppressAutoHyphens w:val="false"/>
        <w:spacing w:before="240" w:after="0"/>
        <w:ind w:left="1134" w:right="685" w:hanging="1134"/>
        <w:rPr>
          <w:bCs/>
          <w:sz w:val="22"/>
          <w:szCs w:val="22"/>
        </w:rPr>
      </w:pPr>
      <w:r>
        <w:rPr>
          <w:bCs/>
          <w:sz w:val="22"/>
          <w:szCs w:val="22"/>
        </w:rPr>
        <w:tab/>
      </w:r>
      <w:r>
        <w:rPr>
          <w:bCs/>
          <w:color w:val="auto"/>
          <w:sz w:val="22"/>
          <w:szCs w:val="22"/>
        </w:rPr>
        <w:t xml:space="preserve">Cllr A Atkinson </w:t>
      </w:r>
      <w:r>
        <w:rPr>
          <w:bCs/>
          <w:sz w:val="22"/>
          <w:szCs w:val="22"/>
        </w:rPr>
        <w:t>advised the shredder has been disposed of.</w:t>
      </w:r>
    </w:p>
    <w:p>
      <w:pPr>
        <w:pStyle w:val="Normal"/>
        <w:suppressAutoHyphens w:val="false"/>
        <w:ind w:right="685" w:hanging="0"/>
        <w:rPr>
          <w:b/>
          <w:b/>
          <w:bCs/>
          <w:sz w:val="22"/>
          <w:szCs w:val="22"/>
        </w:rPr>
      </w:pPr>
      <w:r>
        <w:rPr>
          <w:b/>
          <w:bCs/>
          <w:sz w:val="22"/>
          <w:szCs w:val="22"/>
        </w:rPr>
      </w:r>
    </w:p>
    <w:p>
      <w:pPr>
        <w:pStyle w:val="Normal"/>
        <w:suppressAutoHyphens w:val="false"/>
        <w:ind w:left="1134" w:right="685" w:hanging="1134"/>
        <w:rPr>
          <w:b/>
          <w:b/>
          <w:bCs/>
          <w:sz w:val="22"/>
          <w:szCs w:val="22"/>
        </w:rPr>
      </w:pPr>
      <w:r>
        <w:rPr>
          <w:b/>
          <w:bCs/>
          <w:sz w:val="22"/>
          <w:szCs w:val="22"/>
        </w:rPr>
        <w:t>98/19-20</w:t>
        <w:tab/>
        <w:t>Report from City Councilor Mike Sole</w:t>
      </w:r>
    </w:p>
    <w:p>
      <w:pPr>
        <w:pStyle w:val="Normal"/>
        <w:tabs>
          <w:tab w:val="clear" w:pos="720"/>
          <w:tab w:val="left" w:pos="1134" w:leader="none"/>
        </w:tabs>
        <w:suppressAutoHyphens w:val="false"/>
        <w:ind w:left="1440" w:right="685" w:hanging="1440"/>
        <w:rPr>
          <w:rFonts w:ascii="ArialMT" w:hAnsi="ArialMT" w:eastAsia="Calibri" w:cs="ArialMT" w:eastAsiaTheme="minorHAnsi" w:hAnsiTheme="minorHAnsi"/>
          <w:color w:val="auto"/>
          <w:sz w:val="22"/>
          <w:szCs w:val="22"/>
          <w:lang w:val="en-GB" w:eastAsia="en-US"/>
        </w:rPr>
      </w:pPr>
      <w:r>
        <w:rPr>
          <w:rFonts w:eastAsia="Calibri" w:cs="ArialMT" w:eastAsiaTheme="minorHAnsi" w:hAnsiTheme="minorHAnsi" w:ascii="ArialMT" w:hAnsi="ArialMT"/>
          <w:color w:val="auto"/>
          <w:sz w:val="22"/>
          <w:szCs w:val="22"/>
          <w:lang w:val="en-GB" w:eastAsia="en-US"/>
        </w:rPr>
      </w:r>
    </w:p>
    <w:p>
      <w:pPr>
        <w:pStyle w:val="Normal"/>
        <w:rPr>
          <w:rFonts w:ascii="Calibri" w:hAnsi="Calibri" w:cs="" w:asciiTheme="minorHAnsi" w:cstheme="minorBidi" w:hAnsiTheme="minorHAnsi"/>
          <w:b/>
          <w:b/>
          <w:bCs/>
          <w:color w:val="auto"/>
          <w:sz w:val="22"/>
          <w:szCs w:val="22"/>
          <w:lang w:val="en-GB" w:eastAsia="en-US"/>
        </w:rPr>
      </w:pPr>
      <w:r>
        <w:rPr>
          <w:b/>
          <w:bCs/>
          <w:sz w:val="22"/>
          <w:szCs w:val="22"/>
        </w:rPr>
        <w:t>Parish Council Report – January</w:t>
      </w:r>
      <w:bookmarkStart w:id="0" w:name="_Hlk20822074"/>
      <w:bookmarkEnd w:id="0"/>
    </w:p>
    <w:p>
      <w:pPr>
        <w:pStyle w:val="Normal"/>
        <w:rPr/>
      </w:pPr>
      <w:r>
        <w:rPr/>
      </w:r>
    </w:p>
    <w:p>
      <w:pPr>
        <w:pStyle w:val="Normal"/>
        <w:tabs>
          <w:tab w:val="clear" w:pos="720"/>
          <w:tab w:val="left" w:pos="1134" w:leader="none"/>
        </w:tabs>
        <w:ind w:right="685" w:hanging="0"/>
        <w:rPr>
          <w:i/>
          <w:i/>
          <w:sz w:val="22"/>
          <w:szCs w:val="22"/>
          <w:lang w:val="en-GB"/>
        </w:rPr>
      </w:pPr>
      <w:r>
        <w:rPr>
          <w:i/>
          <w:sz w:val="22"/>
          <w:szCs w:val="22"/>
          <w:lang w:val="en-GB"/>
        </w:rPr>
        <w:t>“</w:t>
      </w:r>
      <w:r>
        <w:rPr>
          <w:i/>
          <w:sz w:val="22"/>
          <w:szCs w:val="22"/>
          <w:lang w:val="en-GB"/>
        </w:rPr>
        <w:t xml:space="preserve">With rising water tables along the Elham Valley it is now likely that we will see the Nailbourne flow this year. I was in touch with the Environment Agency last year to make sure that the river bed and culverts were clear so hopefully we will see flow rather than flood. It would however be prudent for relevant parish councils to review their emergency flood procedures and check up on emergency contacts and sandbag supplies. </w:t>
      </w:r>
    </w:p>
    <w:p>
      <w:pPr>
        <w:pStyle w:val="Normal"/>
        <w:tabs>
          <w:tab w:val="clear" w:pos="720"/>
          <w:tab w:val="left" w:pos="1134" w:leader="none"/>
        </w:tabs>
        <w:ind w:right="685" w:hanging="0"/>
        <w:rPr>
          <w:i/>
          <w:i/>
          <w:sz w:val="22"/>
          <w:szCs w:val="22"/>
          <w:lang w:val="en-GB"/>
        </w:rPr>
      </w:pPr>
      <w:r>
        <w:rPr>
          <w:i/>
          <w:sz w:val="22"/>
          <w:szCs w:val="22"/>
          <w:lang w:val="en-GB"/>
        </w:rPr>
        <w:t xml:space="preserve">Between Christmas and New Year I joined Kingston Parish Councillor Laura Spencer on a litter pick. In just under three hours, we collected a horrifying seven full bags of rubbish between the top of Bonny Bush Hill and The Black Robin. As it was only a year since the last litter pick this was particularly concerning. Plastic bottles, food packaging, drink cans and glass bottles, all of which must have been thrown from vehicles made up the bulk of the rubbish. </w:t>
      </w:r>
    </w:p>
    <w:p>
      <w:pPr>
        <w:pStyle w:val="Normal"/>
        <w:tabs>
          <w:tab w:val="clear" w:pos="720"/>
          <w:tab w:val="left" w:pos="1134" w:leader="none"/>
        </w:tabs>
        <w:ind w:right="685" w:hanging="0"/>
        <w:rPr>
          <w:i/>
          <w:i/>
          <w:sz w:val="22"/>
          <w:szCs w:val="22"/>
          <w:lang w:val="en-GB"/>
        </w:rPr>
      </w:pPr>
      <w:r>
        <w:rPr>
          <w:i/>
          <w:sz w:val="22"/>
          <w:szCs w:val="22"/>
          <w:lang w:val="en-GB"/>
        </w:rPr>
        <w:t xml:space="preserve">The City Council are currently looking at options for building new £12m council offices. Regardless of the merits of alternative sites, I have yet to be convinced that this is a sensible financial project compared with refurbishment of the existing building. Whilst any new offices should be carbon neutral once built, the carbon footprint of the initial build will be significant. </w:t>
      </w:r>
    </w:p>
    <w:p>
      <w:pPr>
        <w:pStyle w:val="Normal"/>
        <w:tabs>
          <w:tab w:val="clear" w:pos="720"/>
          <w:tab w:val="left" w:pos="1134" w:leader="none"/>
        </w:tabs>
        <w:ind w:right="685" w:hanging="0"/>
        <w:rPr>
          <w:i/>
          <w:i/>
          <w:sz w:val="22"/>
          <w:szCs w:val="22"/>
          <w:lang w:val="en-GB"/>
        </w:rPr>
      </w:pPr>
      <w:r>
        <w:rPr>
          <w:i/>
          <w:sz w:val="22"/>
          <w:szCs w:val="22"/>
          <w:lang w:val="en-GB"/>
        </w:rPr>
        <w:t xml:space="preserve">Finally, the recent heavy rains that caused the Stour to burst it banks in many places, flooding areas around the Hambrook Marshes, must bring into question the City Council’s desire to extend the Wincheap Park &amp; Ride onto the water meadows behind B&amp;M Bargains. I believe that it is imperative for other options to be considered to provide additional car parking spaces that does not require building in this location. </w:t>
      </w:r>
    </w:p>
    <w:p>
      <w:pPr>
        <w:pStyle w:val="Normal"/>
        <w:tabs>
          <w:tab w:val="clear" w:pos="720"/>
          <w:tab w:val="left" w:pos="1134" w:leader="none"/>
        </w:tabs>
        <w:ind w:right="685" w:hanging="0"/>
        <w:rPr>
          <w:i/>
          <w:i/>
          <w:sz w:val="22"/>
          <w:szCs w:val="22"/>
          <w:lang w:val="en-GB"/>
        </w:rPr>
      </w:pPr>
      <w:r>
        <w:rPr>
          <w:i/>
          <w:sz w:val="22"/>
          <w:szCs w:val="22"/>
          <w:lang w:val="en-GB"/>
        </w:rPr>
        <w:t>I have requested that a small dog bone be painted by the new dropped kerb opposite the church as some cars had been reported parking in front of it. This is now in the programme of works but due to a back log it might take a while</w:t>
      </w:r>
    </w:p>
    <w:p>
      <w:pPr>
        <w:pStyle w:val="Normal"/>
        <w:tabs>
          <w:tab w:val="clear" w:pos="720"/>
          <w:tab w:val="left" w:pos="1134" w:leader="none"/>
        </w:tabs>
        <w:ind w:right="685" w:hanging="0"/>
        <w:rPr>
          <w:i/>
          <w:i/>
          <w:sz w:val="22"/>
          <w:szCs w:val="22"/>
          <w:lang w:val="en-GB"/>
        </w:rPr>
      </w:pPr>
      <w:r>
        <w:rPr>
          <w:i/>
          <w:sz w:val="22"/>
          <w:szCs w:val="22"/>
          <w:lang w:val="en-GB"/>
        </w:rPr>
        <w:t xml:space="preserve">I am very pleased that KCC have now painted white directional arrows that I asked for either side of the A2 exit onto Bonny Bush Hill. Several residents had asked for action to be taken as there had been cases of lorries driving on the wrong side of the road towards Bridge. </w:t>
      </w:r>
    </w:p>
    <w:p>
      <w:pPr>
        <w:pStyle w:val="Normal"/>
        <w:tabs>
          <w:tab w:val="clear" w:pos="720"/>
          <w:tab w:val="left" w:pos="1134" w:leader="none"/>
        </w:tabs>
        <w:ind w:right="685" w:hanging="0"/>
        <w:rPr>
          <w:i/>
          <w:i/>
          <w:sz w:val="22"/>
          <w:szCs w:val="22"/>
          <w:lang w:val="en-GB"/>
        </w:rPr>
      </w:pPr>
      <w:r>
        <w:rPr>
          <w:i/>
          <w:sz w:val="22"/>
          <w:szCs w:val="22"/>
          <w:lang w:val="en-GB"/>
        </w:rPr>
        <w:t xml:space="preserve">I put a motion to full council last night asking for the city council to lobby KCC for changes to the Travel Saver scheme for getting pupils to schools. After some debate I accepted an amendment, which was passed, so that a report will initially be prepared for the Joint Transportation Board. I was specifically concerned that the price of the travel saver can make it cheaper for parents living relatively close to secondary schools, such a Bridge especially if they have more than one child, to drive their children rather than use the bus. This adds to congestion and pollution”. </w:t>
      </w:r>
    </w:p>
    <w:p>
      <w:pPr>
        <w:pStyle w:val="Normal"/>
        <w:tabs>
          <w:tab w:val="clear" w:pos="720"/>
          <w:tab w:val="left" w:pos="709" w:leader="none"/>
          <w:tab w:val="left" w:pos="1134" w:leader="none"/>
        </w:tabs>
        <w:suppressAutoHyphens w:val="false"/>
        <w:spacing w:lineRule="auto" w:line="480" w:before="240" w:after="0"/>
        <w:ind w:right="685" w:hanging="0"/>
        <w:rPr>
          <w:b/>
          <w:b/>
          <w:bCs/>
          <w:sz w:val="22"/>
          <w:szCs w:val="22"/>
        </w:rPr>
      </w:pPr>
      <w:r>
        <w:rPr>
          <w:b/>
          <w:bCs/>
          <w:sz w:val="22"/>
          <w:szCs w:val="22"/>
        </w:rPr>
        <w:t>99/19-20</w:t>
        <w:tab/>
        <w:t>Report from Councilor Michael Northey</w:t>
      </w:r>
    </w:p>
    <w:p>
      <w:pPr>
        <w:pStyle w:val="Heading1"/>
        <w:numPr>
          <w:ilvl w:val="0"/>
          <w:numId w:val="0"/>
        </w:numPr>
        <w:rPr>
          <w:b w:val="false"/>
          <w:b w:val="false"/>
          <w:sz w:val="22"/>
          <w:szCs w:val="22"/>
        </w:rPr>
      </w:pPr>
      <w:r>
        <w:rPr>
          <w:b w:val="false"/>
          <w:sz w:val="22"/>
          <w:szCs w:val="22"/>
        </w:rPr>
        <w:t>Michael Northey commented that KCC has launched a consultation on its strategic statement ‘Your Future, Our Priority’ which is a 5 year plan covering issues concerning the county.  KCC would like to receive views from the public and the consultation runs until 17</w:t>
      </w:r>
      <w:r>
        <w:rPr>
          <w:b w:val="false"/>
          <w:sz w:val="22"/>
          <w:szCs w:val="22"/>
          <w:vertAlign w:val="superscript"/>
        </w:rPr>
        <w:t>th</w:t>
      </w:r>
      <w:r>
        <w:rPr>
          <w:b w:val="false"/>
          <w:sz w:val="22"/>
          <w:szCs w:val="22"/>
        </w:rPr>
        <w:t xml:space="preserve"> February 2020.  KCC has set up a Select Committee on affordable housing to establish housing at the right price and in the right places.  The Committee has launched a consultation which runs until 26</w:t>
      </w:r>
      <w:r>
        <w:rPr>
          <w:b w:val="false"/>
          <w:sz w:val="22"/>
          <w:szCs w:val="22"/>
          <w:vertAlign w:val="superscript"/>
        </w:rPr>
        <w:t>th</w:t>
      </w:r>
      <w:r>
        <w:rPr>
          <w:b w:val="false"/>
          <w:sz w:val="22"/>
          <w:szCs w:val="22"/>
        </w:rPr>
        <w:t xml:space="preserve"> January.  KCC has proposed new budget the coming year with a 4% council tax rise, 2% of which is for care of the elderly and other social services.  Cllr Northey also advised there has been a stand down of Operation Brock and the barriers are now being removed as it is hoped that the UK will be leaving the EU with a new deal at the end of the month.</w:t>
      </w:r>
    </w:p>
    <w:p>
      <w:pPr>
        <w:pStyle w:val="Normal"/>
        <w:suppressAutoHyphens w:val="false"/>
        <w:spacing w:before="240" w:after="0"/>
        <w:ind w:left="1134" w:right="685" w:hanging="1134"/>
        <w:rPr>
          <w:b/>
          <w:b/>
          <w:bCs/>
          <w:i/>
          <w:i/>
          <w:sz w:val="22"/>
          <w:szCs w:val="22"/>
        </w:rPr>
      </w:pPr>
      <w:r>
        <w:rPr>
          <w:b/>
          <w:bCs/>
          <w:i/>
          <w:sz w:val="22"/>
          <w:szCs w:val="22"/>
        </w:rPr>
        <w:t xml:space="preserve">100/19-20 </w:t>
        <w:tab/>
        <w:t>Disposal of business form the last meeting</w:t>
      </w:r>
    </w:p>
    <w:p>
      <w:pPr>
        <w:pStyle w:val="Normal"/>
        <w:suppressAutoHyphens w:val="false"/>
        <w:spacing w:before="240" w:after="0"/>
        <w:ind w:left="1134" w:right="685" w:hanging="1134"/>
        <w:rPr>
          <w:b/>
          <w:b/>
          <w:bCs/>
          <w:sz w:val="22"/>
          <w:szCs w:val="22"/>
        </w:rPr>
      </w:pPr>
      <w:r>
        <w:rPr>
          <w:bCs/>
          <w:sz w:val="22"/>
          <w:szCs w:val="22"/>
        </w:rPr>
        <w:tab/>
      </w:r>
      <w:r>
        <w:rPr>
          <w:b/>
          <w:bCs/>
          <w:sz w:val="22"/>
          <w:szCs w:val="22"/>
        </w:rPr>
        <w:t xml:space="preserve">Recreation Ground –  </w:t>
      </w:r>
    </w:p>
    <w:p>
      <w:pPr>
        <w:pStyle w:val="Normal"/>
        <w:suppressAutoHyphens w:val="false"/>
        <w:spacing w:before="240" w:after="0"/>
        <w:ind w:left="1134" w:right="685" w:hanging="0"/>
        <w:rPr>
          <w:bCs/>
          <w:sz w:val="22"/>
          <w:szCs w:val="22"/>
        </w:rPr>
      </w:pPr>
      <w:r>
        <w:rPr>
          <w:bCs/>
          <w:sz w:val="22"/>
          <w:szCs w:val="22"/>
        </w:rPr>
        <w:t>Cllr Shirley advised tarmac and potholes around the pavilion have been completed and positive feedback has been received.  Cllr Shirley asked about the possibility of dig</w:t>
      </w:r>
      <w:bookmarkStart w:id="1" w:name="_GoBack"/>
      <w:bookmarkEnd w:id="1"/>
      <w:r>
        <w:rPr>
          <w:bCs/>
          <w:sz w:val="22"/>
          <w:szCs w:val="22"/>
        </w:rPr>
        <w:t>italising files held for recreation ground and the length of time documents need to be kept which is something that needs to be looked into. Cllr Fawke advised that since the last meeting two trees have been planted at the recreation ground, one wild service tree for the WI to mark their 100</w:t>
      </w:r>
      <w:r>
        <w:rPr>
          <w:bCs/>
          <w:sz w:val="22"/>
          <w:szCs w:val="22"/>
          <w:vertAlign w:val="superscript"/>
        </w:rPr>
        <w:t>th</w:t>
      </w:r>
      <w:r>
        <w:rPr>
          <w:bCs/>
          <w:sz w:val="22"/>
          <w:szCs w:val="22"/>
        </w:rPr>
        <w:t xml:space="preserve"> anniversary and also a copper beech in memory of John Purchese.</w:t>
      </w:r>
    </w:p>
    <w:p>
      <w:pPr>
        <w:pStyle w:val="Normal"/>
        <w:spacing w:before="240" w:after="0"/>
        <w:ind w:left="414" w:right="685" w:firstLine="720"/>
        <w:rPr>
          <w:bCs/>
          <w:sz w:val="22"/>
          <w:szCs w:val="22"/>
        </w:rPr>
      </w:pPr>
      <w:r>
        <w:rPr>
          <w:b/>
          <w:bCs/>
          <w:sz w:val="22"/>
          <w:szCs w:val="22"/>
        </w:rPr>
        <w:t>Neighborhood Plan</w:t>
      </w:r>
      <w:r>
        <w:rPr>
          <w:bCs/>
          <w:sz w:val="22"/>
          <w:szCs w:val="22"/>
        </w:rPr>
        <w:t xml:space="preserve"> – </w:t>
      </w:r>
    </w:p>
    <w:p>
      <w:pPr>
        <w:pStyle w:val="Normal"/>
        <w:suppressAutoHyphens w:val="false"/>
        <w:spacing w:before="240" w:after="0"/>
        <w:ind w:left="1134" w:right="685" w:hanging="1134"/>
        <w:rPr>
          <w:sz w:val="22"/>
          <w:szCs w:val="22"/>
        </w:rPr>
      </w:pPr>
      <w:r>
        <w:rPr>
          <w:b/>
          <w:bCs/>
          <w:sz w:val="22"/>
          <w:szCs w:val="22"/>
        </w:rPr>
        <w:tab/>
      </w:r>
      <w:r>
        <w:rPr>
          <w:bCs/>
          <w:sz w:val="22"/>
          <w:szCs w:val="22"/>
        </w:rPr>
        <w:t>Cllr A Atkinson and Cllr Kirk spoke to AECOM and Canterbury District regarding the need for a new Strategic Environmental Assessment and Habitats Regulation Assessment and are awaiting a response.  Cllr A Atkinson advised there are no updates on the Neighborhood Plan which is why there has not been a recent meeting.</w:t>
      </w:r>
    </w:p>
    <w:p>
      <w:pPr>
        <w:pStyle w:val="Normal"/>
        <w:rPr/>
      </w:pPr>
      <w:r>
        <w:rPr/>
      </w:r>
    </w:p>
    <w:p>
      <w:pPr>
        <w:pStyle w:val="Normal"/>
        <w:suppressAutoHyphens w:val="false"/>
        <w:ind w:left="1134" w:right="685" w:hanging="1134"/>
        <w:rPr>
          <w:b/>
          <w:b/>
          <w:bCs/>
          <w:sz w:val="22"/>
          <w:szCs w:val="22"/>
        </w:rPr>
      </w:pPr>
      <w:r>
        <w:rPr>
          <w:b/>
          <w:bCs/>
          <w:sz w:val="22"/>
          <w:szCs w:val="22"/>
        </w:rPr>
        <w:t>101/19-20</w:t>
        <w:tab/>
        <w:t>Reports from Representatives to Outside Bodies</w:t>
      </w:r>
    </w:p>
    <w:p>
      <w:pPr>
        <w:pStyle w:val="Normal"/>
        <w:suppressAutoHyphens w:val="false"/>
        <w:spacing w:before="240" w:after="0"/>
        <w:ind w:left="1134" w:right="685" w:hanging="1134"/>
        <w:rPr>
          <w:bCs/>
          <w:sz w:val="22"/>
          <w:szCs w:val="22"/>
        </w:rPr>
      </w:pPr>
      <w:r>
        <w:rPr>
          <w:b/>
          <w:bCs/>
          <w:sz w:val="22"/>
          <w:szCs w:val="22"/>
        </w:rPr>
        <w:tab/>
      </w:r>
      <w:r>
        <w:rPr>
          <w:bCs/>
          <w:sz w:val="22"/>
          <w:szCs w:val="22"/>
        </w:rPr>
        <w:t>Cllr A Atkinson has been to the recent EA meeting about the possibility of flooding.  The Nailbourne is expected to flow and not flood. The EA has made a number of proposals which have been shortlisted however only one task applies to Bridge.  The EA is looking for funding for the tasks they have shortlisted so there are no guarantees they will be completed.  Cllr A Atkinson advised the village is as prepared as it can be, the locations of the sandbag stores are within the carparks of the three pubs in the village.  Cllr A Atkinson also commented that Kent Highways have been out clearing the drains around the village.</w:t>
      </w:r>
    </w:p>
    <w:p>
      <w:pPr>
        <w:pStyle w:val="Normal"/>
        <w:suppressAutoHyphens w:val="false"/>
        <w:spacing w:before="240" w:after="0"/>
        <w:ind w:left="1134" w:right="685" w:hanging="1134"/>
        <w:rPr>
          <w:b/>
          <w:b/>
          <w:sz w:val="22"/>
          <w:szCs w:val="22"/>
        </w:rPr>
      </w:pPr>
      <w:r>
        <w:rPr>
          <w:b/>
          <w:bCs/>
          <w:sz w:val="22"/>
          <w:szCs w:val="22"/>
        </w:rPr>
        <w:t xml:space="preserve">102/19-20 </w:t>
        <w:tab/>
      </w:r>
      <w:r>
        <w:rPr>
          <w:b/>
          <w:sz w:val="22"/>
          <w:szCs w:val="22"/>
        </w:rPr>
        <w:t>Matters for discussion and action</w:t>
      </w:r>
    </w:p>
    <w:p>
      <w:pPr>
        <w:pStyle w:val="Normal"/>
        <w:rPr/>
      </w:pPr>
      <w:r>
        <w:rPr/>
      </w:r>
    </w:p>
    <w:p>
      <w:pPr>
        <w:pStyle w:val="ListParagraph"/>
        <w:numPr>
          <w:ilvl w:val="0"/>
          <w:numId w:val="3"/>
        </w:numPr>
        <w:rPr>
          <w:b/>
          <w:b/>
          <w:sz w:val="22"/>
          <w:szCs w:val="22"/>
        </w:rPr>
      </w:pPr>
      <w:r>
        <w:rPr>
          <w:sz w:val="22"/>
          <w:szCs w:val="22"/>
        </w:rPr>
        <w:t>Salt bins – In response to the suggestion made at the start of the meeting, Cllr A Atkinson suggested that notices should be put up at the three proposed new sites that are not on private land, giving one week’s notice to allow the residents at those locations to comment.  Cllr Kirk commented that we need to clarify where those sites are.  Cllrs Kirk and Shirley have volunteered to put up the notices.</w:t>
      </w:r>
    </w:p>
    <w:p>
      <w:pPr>
        <w:pStyle w:val="ListParagraph"/>
        <w:numPr>
          <w:ilvl w:val="0"/>
          <w:numId w:val="3"/>
        </w:numPr>
        <w:rPr>
          <w:sz w:val="22"/>
          <w:szCs w:val="22"/>
          <w:lang w:val="en-GB"/>
        </w:rPr>
      </w:pPr>
      <w:r>
        <w:rPr>
          <w:sz w:val="22"/>
          <w:szCs w:val="22"/>
          <w:lang w:val="en-GB"/>
        </w:rPr>
        <w:t xml:space="preserve">Village website update – Cllr Kirk advised the website is progressing well and it is hoped that the domain will be switched over in February. </w:t>
      </w:r>
    </w:p>
    <w:p>
      <w:pPr>
        <w:pStyle w:val="ListParagraph"/>
        <w:numPr>
          <w:ilvl w:val="0"/>
          <w:numId w:val="3"/>
        </w:numPr>
        <w:rPr>
          <w:sz w:val="22"/>
          <w:szCs w:val="22"/>
        </w:rPr>
      </w:pPr>
      <w:r>
        <w:rPr>
          <w:sz w:val="22"/>
          <w:szCs w:val="22"/>
        </w:rPr>
        <w:t>Cllr Kirk adult gym equipment - Cllr Shirley advised that three separate companies have been asked to quote for moving the gym equipment but none have responded.  Cllr Shirley will chase and is contacting other companies for quotations.  Cllr Shirley advised the Council is looking to relocate the gym equipment between the play area and tennis courts.  Cllr Fawke suggested contacting CCC Parks Department to get details of their contractors.</w:t>
      </w:r>
    </w:p>
    <w:p>
      <w:pPr>
        <w:pStyle w:val="ListParagraph"/>
        <w:numPr>
          <w:ilvl w:val="0"/>
          <w:numId w:val="3"/>
        </w:numPr>
        <w:rPr>
          <w:sz w:val="22"/>
          <w:szCs w:val="22"/>
        </w:rPr>
      </w:pPr>
      <w:r>
        <w:rPr>
          <w:sz w:val="22"/>
          <w:szCs w:val="22"/>
        </w:rPr>
        <w:t>Cllr Kirk project management - Better public engagement and visibility.  Cllr Kirk asked if there is a way to keep residents more informed about what the Council does and has achieved.  Cllr Kirk suggested a BPC Facebook page for this purpose.  Cllr Fawke asked if the new website could be linked to the existing residence Facebook page. Cllr Kirk said he could put some proposals together.  Cllr R Atkinson commented that it would be good to continue to with the Council newsletter and to produce one around the time of the AGM.</w:t>
      </w:r>
    </w:p>
    <w:p>
      <w:pPr>
        <w:pStyle w:val="ListParagraph"/>
        <w:numPr>
          <w:ilvl w:val="0"/>
          <w:numId w:val="3"/>
        </w:numPr>
        <w:rPr>
          <w:sz w:val="22"/>
          <w:szCs w:val="22"/>
        </w:rPr>
      </w:pPr>
      <w:r>
        <w:rPr>
          <w:sz w:val="22"/>
          <w:szCs w:val="22"/>
        </w:rPr>
        <w:t>Purchase of a new shredder.  Unanimously agreed by all Councilors.</w:t>
      </w:r>
    </w:p>
    <w:p>
      <w:pPr>
        <w:pStyle w:val="Normal"/>
        <w:tabs>
          <w:tab w:val="clear" w:pos="720"/>
          <w:tab w:val="left" w:pos="1134" w:leader="none"/>
          <w:tab w:val="left" w:pos="1701" w:leader="none"/>
        </w:tabs>
        <w:suppressAutoHyphens w:val="false"/>
        <w:spacing w:before="240" w:after="0"/>
        <w:ind w:right="685" w:hanging="0"/>
        <w:rPr>
          <w:b/>
          <w:b/>
          <w:bCs/>
          <w:sz w:val="22"/>
          <w:szCs w:val="22"/>
        </w:rPr>
      </w:pPr>
      <w:r>
        <w:rPr>
          <w:b/>
          <w:bCs/>
          <w:sz w:val="22"/>
          <w:szCs w:val="22"/>
        </w:rPr>
        <w:t>103/19-20</w:t>
        <w:tab/>
        <w:t xml:space="preserve">Correspondence List </w:t>
      </w:r>
    </w:p>
    <w:p>
      <w:pPr>
        <w:pStyle w:val="Normal"/>
        <w:tabs>
          <w:tab w:val="clear" w:pos="720"/>
          <w:tab w:val="left" w:pos="1134" w:leader="none"/>
        </w:tabs>
        <w:ind w:right="685" w:hanging="0"/>
        <w:rPr>
          <w:b/>
          <w:b/>
          <w:bCs/>
          <w:sz w:val="22"/>
          <w:szCs w:val="22"/>
        </w:rPr>
      </w:pPr>
      <w:r>
        <w:rPr>
          <w:b/>
          <w:bCs/>
          <w:sz w:val="22"/>
          <w:szCs w:val="22"/>
        </w:rPr>
        <w:tab/>
      </w:r>
    </w:p>
    <w:p>
      <w:pPr>
        <w:pStyle w:val="Normal"/>
        <w:tabs>
          <w:tab w:val="clear" w:pos="720"/>
          <w:tab w:val="left" w:pos="1134" w:leader="none"/>
        </w:tabs>
        <w:ind w:right="685" w:hanging="0"/>
        <w:rPr>
          <w:bCs/>
          <w:sz w:val="22"/>
          <w:szCs w:val="22"/>
        </w:rPr>
      </w:pPr>
      <w:r>
        <w:rPr>
          <w:b/>
          <w:bCs/>
          <w:sz w:val="22"/>
          <w:szCs w:val="22"/>
        </w:rPr>
        <w:tab/>
      </w:r>
      <w:r>
        <w:rPr>
          <w:bCs/>
          <w:sz w:val="22"/>
          <w:szCs w:val="22"/>
        </w:rPr>
        <w:t>Previously circulated</w:t>
      </w:r>
    </w:p>
    <w:p>
      <w:pPr>
        <w:pStyle w:val="Normal"/>
        <w:tabs>
          <w:tab w:val="clear" w:pos="720"/>
          <w:tab w:val="left" w:pos="1134" w:leader="none"/>
        </w:tabs>
        <w:ind w:right="685" w:hanging="0"/>
        <w:rPr>
          <w:bCs/>
          <w:sz w:val="22"/>
          <w:szCs w:val="22"/>
        </w:rPr>
      </w:pPr>
      <w:r>
        <w:rPr>
          <w:bCs/>
          <w:sz w:val="22"/>
          <w:szCs w:val="22"/>
        </w:rPr>
      </w:r>
    </w:p>
    <w:p>
      <w:pPr>
        <w:pStyle w:val="Normal"/>
        <w:tabs>
          <w:tab w:val="clear" w:pos="720"/>
          <w:tab w:val="left" w:pos="1134" w:leader="none"/>
        </w:tabs>
        <w:suppressAutoHyphens w:val="false"/>
        <w:spacing w:lineRule="auto" w:line="259" w:before="0" w:after="160"/>
        <w:ind w:right="685" w:hanging="0"/>
        <w:rPr>
          <w:b/>
          <w:b/>
          <w:sz w:val="22"/>
          <w:szCs w:val="22"/>
        </w:rPr>
      </w:pPr>
      <w:r>
        <w:rPr>
          <w:b/>
          <w:sz w:val="22"/>
          <w:szCs w:val="22"/>
        </w:rPr>
        <w:t>104/19-20</w:t>
        <w:tab/>
        <w:t>Receipts</w:t>
      </w:r>
    </w:p>
    <w:tbl>
      <w:tblPr>
        <w:tblW w:w="8902" w:type="dxa"/>
        <w:jc w:val="left"/>
        <w:tblInd w:w="780" w:type="dxa"/>
        <w:tblCellMar>
          <w:top w:w="0" w:type="dxa"/>
          <w:left w:w="108" w:type="dxa"/>
          <w:bottom w:w="0" w:type="dxa"/>
          <w:right w:w="108" w:type="dxa"/>
        </w:tblCellMar>
        <w:tblLook w:firstRow="1" w:noVBand="1" w:lastRow="0" w:firstColumn="1" w:lastColumn="0" w:noHBand="0" w:val="04a0"/>
      </w:tblPr>
      <w:tblGrid>
        <w:gridCol w:w="2430"/>
        <w:gridCol w:w="1793"/>
        <w:gridCol w:w="4679"/>
      </w:tblGrid>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b/>
                <w:b/>
                <w:sz w:val="22"/>
                <w:szCs w:val="22"/>
              </w:rPr>
            </w:pPr>
            <w:r>
              <w:rPr>
                <w:b/>
                <w:sz w:val="22"/>
                <w:szCs w:val="22"/>
              </w:rPr>
              <w:t>From whom</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Amount (£)</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Reason</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Bridge WI</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95.00</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WI tree</w:t>
            </w:r>
          </w:p>
        </w:tc>
      </w:tr>
    </w:tbl>
    <w:p>
      <w:pPr>
        <w:pStyle w:val="Normal"/>
        <w:tabs>
          <w:tab w:val="clear" w:pos="720"/>
          <w:tab w:val="left" w:pos="1134" w:leader="none"/>
        </w:tabs>
        <w:suppressAutoHyphens w:val="false"/>
        <w:ind w:right="685" w:hanging="0"/>
        <w:rPr>
          <w:b/>
          <w:b/>
          <w:sz w:val="22"/>
          <w:szCs w:val="22"/>
        </w:rPr>
      </w:pPr>
      <w:r>
        <w:rPr>
          <w:b/>
          <w:sz w:val="22"/>
          <w:szCs w:val="22"/>
        </w:rPr>
      </w:r>
    </w:p>
    <w:p>
      <w:pPr>
        <w:pStyle w:val="Normal"/>
        <w:tabs>
          <w:tab w:val="clear" w:pos="720"/>
          <w:tab w:val="left" w:pos="1134" w:leader="none"/>
        </w:tabs>
        <w:suppressAutoHyphens w:val="false"/>
        <w:ind w:right="685" w:hanging="0"/>
        <w:rPr>
          <w:sz w:val="22"/>
          <w:szCs w:val="22"/>
        </w:rPr>
      </w:pPr>
      <w:r>
        <w:rPr>
          <w:b/>
          <w:sz w:val="22"/>
          <w:szCs w:val="22"/>
        </w:rPr>
        <w:t xml:space="preserve">105/19-20 </w:t>
        <w:tab/>
        <w:t>Authorisation of the following items for payment was granted</w:t>
      </w:r>
    </w:p>
    <w:p>
      <w:pPr>
        <w:pStyle w:val="Normal"/>
        <w:tabs>
          <w:tab w:val="clear" w:pos="720"/>
          <w:tab w:val="left" w:pos="1134" w:leader="none"/>
        </w:tabs>
        <w:suppressAutoHyphens w:val="false"/>
        <w:ind w:right="685" w:hanging="0"/>
        <w:rPr>
          <w:sz w:val="22"/>
          <w:szCs w:val="22"/>
        </w:rPr>
      </w:pPr>
      <w:r>
        <w:rPr>
          <w:sz w:val="22"/>
          <w:szCs w:val="22"/>
        </w:rPr>
      </w:r>
    </w:p>
    <w:tbl>
      <w:tblPr>
        <w:tblW w:w="9214" w:type="dxa"/>
        <w:jc w:val="left"/>
        <w:tblInd w:w="817" w:type="dxa"/>
        <w:tblCellMar>
          <w:top w:w="0" w:type="dxa"/>
          <w:left w:w="108" w:type="dxa"/>
          <w:bottom w:w="0" w:type="dxa"/>
          <w:right w:w="108" w:type="dxa"/>
        </w:tblCellMar>
        <w:tblLook w:firstRow="1" w:noVBand="1" w:lastRow="0" w:firstColumn="1" w:lastColumn="0" w:noHBand="0" w:val="04a0"/>
      </w:tblPr>
      <w:tblGrid>
        <w:gridCol w:w="2551"/>
        <w:gridCol w:w="1416"/>
        <w:gridCol w:w="5247"/>
      </w:tblGrid>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PAYEE</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Amount (£)</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Reason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Jennifer Heap</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1,016.62</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Salary for December (Including training and office allowance)</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Fiona Cairns</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549.76</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Salary for December.</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Sarah Hinton</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69.58</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Pavilion cleaning December.</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S H Plant</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4,800.00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Re tarmac of pavilion footpath.</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ICO</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40.00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Data Protection fee.</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PKF Littlejohn LLP</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240.00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Accountancy fees (Sept).</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sz w:val="22"/>
                <w:szCs w:val="22"/>
              </w:rPr>
            </w:pPr>
            <w:r>
              <w:rPr>
                <w:sz w:val="22"/>
                <w:szCs w:val="22"/>
              </w:rPr>
              <w:t>CPRE</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36.00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Membership fee.</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sz w:val="22"/>
                <w:szCs w:val="22"/>
              </w:rPr>
            </w:pPr>
            <w:r>
              <w:rPr>
                <w:sz w:val="22"/>
                <w:szCs w:val="22"/>
              </w:rPr>
              <w:t>Bridge Village Hall Management Committee</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60.00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Hire of Village Hall for Parish Council meetings (Sept-Dec).</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sz w:val="22"/>
                <w:szCs w:val="22"/>
              </w:rPr>
            </w:pPr>
            <w:r>
              <w:rPr>
                <w:sz w:val="22"/>
                <w:szCs w:val="22"/>
              </w:rPr>
              <w:t>Bridge Village Hall Management Committee</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33.00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Hire of Village Hall for NP meetings (Sept).</w:t>
            </w:r>
          </w:p>
        </w:tc>
      </w:tr>
    </w:tbl>
    <w:p>
      <w:pPr>
        <w:pStyle w:val="Normal"/>
        <w:ind w:right="685" w:hanging="0"/>
        <w:rPr>
          <w:b/>
          <w:b/>
          <w:bCs/>
          <w:sz w:val="22"/>
          <w:szCs w:val="22"/>
        </w:rPr>
      </w:pPr>
      <w:r>
        <w:rPr>
          <w:b/>
          <w:bCs/>
          <w:sz w:val="22"/>
          <w:szCs w:val="22"/>
        </w:rPr>
      </w:r>
    </w:p>
    <w:p>
      <w:pPr>
        <w:pStyle w:val="Normal"/>
        <w:ind w:right="685" w:hanging="0"/>
        <w:rPr>
          <w:b/>
          <w:b/>
          <w:bCs/>
          <w:sz w:val="22"/>
          <w:szCs w:val="22"/>
        </w:rPr>
      </w:pPr>
      <w:r>
        <w:rPr>
          <w:b/>
          <w:bCs/>
          <w:sz w:val="22"/>
          <w:szCs w:val="22"/>
        </w:rPr>
      </w:r>
    </w:p>
    <w:p>
      <w:pPr>
        <w:pStyle w:val="Normal"/>
        <w:ind w:right="685" w:hanging="0"/>
        <w:rPr>
          <w:b/>
          <w:b/>
          <w:sz w:val="22"/>
          <w:szCs w:val="22"/>
        </w:rPr>
      </w:pPr>
      <w:r>
        <w:rPr>
          <w:b/>
          <w:sz w:val="22"/>
          <w:szCs w:val="22"/>
        </w:rPr>
        <w:t>Points of Interest</w:t>
      </w:r>
    </w:p>
    <w:p>
      <w:pPr>
        <w:pStyle w:val="Normal"/>
        <w:tabs>
          <w:tab w:val="clear" w:pos="720"/>
          <w:tab w:val="left" w:pos="6090" w:leader="none"/>
        </w:tabs>
        <w:rPr>
          <w:b/>
          <w:b/>
          <w:bCs/>
          <w:sz w:val="22"/>
          <w:szCs w:val="22"/>
        </w:rPr>
      </w:pPr>
      <w:r>
        <w:rPr>
          <w:b/>
          <w:bCs/>
          <w:sz w:val="22"/>
          <w:szCs w:val="22"/>
        </w:rPr>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b/>
          <w:sz w:val="22"/>
          <w:szCs w:val="22"/>
        </w:rPr>
        <w:t>EA meeting on flooding Friday 10th in Ashford.</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b/>
          <w:sz w:val="22"/>
          <w:szCs w:val="22"/>
        </w:rPr>
        <w:t>Rural Forum meeting 20</w:t>
      </w:r>
      <w:r>
        <w:rPr>
          <w:b/>
          <w:sz w:val="22"/>
          <w:szCs w:val="22"/>
          <w:vertAlign w:val="superscript"/>
        </w:rPr>
        <w:t>th</w:t>
      </w:r>
      <w:r>
        <w:rPr>
          <w:b/>
          <w:sz w:val="22"/>
          <w:szCs w:val="22"/>
        </w:rPr>
        <w:t xml:space="preserve"> January.</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b/>
          <w:sz w:val="22"/>
          <w:szCs w:val="22"/>
        </w:rPr>
        <w:t>Recent power cuts have caused problems with village street lighting and Cllr Fawke has reported this.</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b/>
          <w:sz w:val="22"/>
          <w:szCs w:val="22"/>
        </w:rPr>
        <w:t>A shortened version of the BPC minutes or a summary Council activity will be featured in the ‘On the Nail’ Parish Magazine.</w:t>
      </w:r>
    </w:p>
    <w:p>
      <w:pPr>
        <w:pStyle w:val="ListParagraph"/>
        <w:tabs>
          <w:tab w:val="clear" w:pos="720"/>
          <w:tab w:val="left" w:pos="1276" w:leader="none"/>
        </w:tabs>
        <w:suppressAutoHyphens w:val="false"/>
        <w:spacing w:before="0" w:after="0"/>
        <w:ind w:left="1276" w:hanging="0"/>
        <w:rPr>
          <w:b/>
          <w:b/>
          <w:sz w:val="22"/>
          <w:szCs w:val="22"/>
        </w:rPr>
      </w:pPr>
      <w:r>
        <w:rPr>
          <w:b/>
          <w:sz w:val="22"/>
          <w:szCs w:val="22"/>
        </w:rPr>
      </w:r>
    </w:p>
    <w:p>
      <w:pPr>
        <w:pStyle w:val="Normal"/>
        <w:ind w:right="685" w:hanging="0"/>
        <w:rPr>
          <w:sz w:val="22"/>
          <w:szCs w:val="22"/>
        </w:rPr>
      </w:pPr>
      <w:r>
        <w:rPr>
          <w:sz w:val="22"/>
          <w:szCs w:val="22"/>
        </w:rPr>
      </w:r>
    </w:p>
    <w:p>
      <w:pPr>
        <w:pStyle w:val="Normal"/>
        <w:ind w:right="685" w:hanging="0"/>
        <w:jc w:val="center"/>
        <w:rPr/>
      </w:pPr>
      <w:r>
        <w:rPr>
          <w:b/>
          <w:sz w:val="22"/>
          <w:szCs w:val="22"/>
          <w:u w:val="single"/>
        </w:rPr>
        <w:t>The next meeting of Bridge Parish Council will be on Thursday, 13</w:t>
      </w:r>
      <w:r>
        <w:rPr>
          <w:b/>
          <w:sz w:val="22"/>
          <w:szCs w:val="22"/>
          <w:u w:val="single"/>
          <w:vertAlign w:val="superscript"/>
        </w:rPr>
        <w:t>th</w:t>
      </w:r>
      <w:r>
        <w:rPr>
          <w:b/>
          <w:sz w:val="22"/>
          <w:szCs w:val="22"/>
          <w:u w:val="single"/>
        </w:rPr>
        <w:t xml:space="preserve"> February 2020 at 7.30 p.m. in Bridge Village Hall</w:t>
      </w:r>
    </w:p>
    <w:sectPr>
      <w:type w:val="nextPage"/>
      <w:pgSz w:w="11906" w:h="16838"/>
      <w:pgMar w:left="720" w:right="720" w:header="0" w:top="720" w:footer="0" w:bottom="720"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Calibri Light">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 w:name="Times New Roman">
    <w:charset w:val="01"/>
    <w:family w:val="swiss"/>
    <w:pitch w:val="default"/>
  </w:font>
  <w:font w:name="ArialMT">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1424"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5039" w:hanging="360"/>
      </w:pPr>
    </w:lvl>
    <w:lvl w:ilvl="1">
      <w:start w:val="1"/>
      <w:numFmt w:val="lowerLetter"/>
      <w:lvlText w:val="%2."/>
      <w:lvlJc w:val="left"/>
      <w:pPr>
        <w:ind w:left="5759" w:hanging="360"/>
      </w:pPr>
    </w:lvl>
    <w:lvl w:ilvl="2">
      <w:start w:val="1"/>
      <w:numFmt w:val="lowerRoman"/>
      <w:lvlText w:val="%3."/>
      <w:lvlJc w:val="right"/>
      <w:pPr>
        <w:ind w:left="6479" w:hanging="180"/>
      </w:pPr>
    </w:lvl>
    <w:lvl w:ilvl="3">
      <w:start w:val="1"/>
      <w:numFmt w:val="decimal"/>
      <w:lvlText w:val="%4."/>
      <w:lvlJc w:val="left"/>
      <w:pPr>
        <w:ind w:left="7199" w:hanging="360"/>
      </w:pPr>
    </w:lvl>
    <w:lvl w:ilvl="4">
      <w:start w:val="1"/>
      <w:numFmt w:val="lowerLetter"/>
      <w:lvlText w:val="%5."/>
      <w:lvlJc w:val="left"/>
      <w:pPr>
        <w:ind w:left="7919" w:hanging="360"/>
      </w:pPr>
    </w:lvl>
    <w:lvl w:ilvl="5">
      <w:start w:val="1"/>
      <w:numFmt w:val="lowerRoman"/>
      <w:lvlText w:val="%6."/>
      <w:lvlJc w:val="right"/>
      <w:pPr>
        <w:ind w:left="8639" w:hanging="180"/>
      </w:pPr>
    </w:lvl>
    <w:lvl w:ilvl="6">
      <w:start w:val="1"/>
      <w:numFmt w:val="decimal"/>
      <w:lvlText w:val="%7."/>
      <w:lvlJc w:val="left"/>
      <w:pPr>
        <w:ind w:left="9359" w:hanging="360"/>
      </w:pPr>
    </w:lvl>
    <w:lvl w:ilvl="7">
      <w:start w:val="1"/>
      <w:numFmt w:val="lowerLetter"/>
      <w:lvlText w:val="%8."/>
      <w:lvlJc w:val="left"/>
      <w:pPr>
        <w:ind w:left="10079" w:hanging="360"/>
      </w:pPr>
    </w:lvl>
    <w:lvl w:ilvl="8">
      <w:start w:val="1"/>
      <w:numFmt w:val="lowerRoman"/>
      <w:lvlText w:val="%9."/>
      <w:lvlJc w:val="right"/>
      <w:pPr>
        <w:ind w:left="10799" w:hanging="180"/>
      </w:pPr>
    </w:lvl>
  </w:abstractNum>
  <w:abstractNum w:abstractNumId="3">
    <w:lvl w:ilvl="0">
      <w:start w:val="1"/>
      <w:numFmt w:val="decimal"/>
      <w:lvlText w:val="%1."/>
      <w:lvlJc w:val="left"/>
      <w:pPr>
        <w:ind w:left="720" w:hanging="360"/>
      </w:pPr>
      <w:rPr>
        <w:sz w:val="22"/>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paragraph" w:styleId="Heading2">
    <w:name w:val="Heading 2"/>
    <w:basedOn w:val="Normal"/>
    <w:next w:val="Normal"/>
    <w:link w:val="Heading2Char"/>
    <w:uiPriority w:val="9"/>
    <w:unhideWhenUsed/>
    <w:qFormat/>
    <w:rsid w:val="002b6b85"/>
    <w:pPr>
      <w:keepNext w:val="true"/>
      <w:keepLines/>
      <w:spacing w:before="40" w:after="0"/>
      <w:outlineLvl w:val="1"/>
    </w:pPr>
    <w:rPr>
      <w:rFonts w:ascii="Calibri Light" w:hAnsi="Calibri Light" w:eastAsia="ＭＳ ゴシック" w:cs="" w:asciiTheme="majorHAnsi" w:cstheme="majorBidi" w:eastAsiaTheme="majorEastAsia" w:hAnsiTheme="majorHAnsi"/>
      <w:color w:val="2E74B5" w:themeColor="accent1" w:themeShade="bf"/>
      <w:sz w:val="26"/>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HTMLPreformattedChar" w:customStyle="1">
    <w:name w:val="HTML Preformatted Char"/>
    <w:basedOn w:val="DefaultParagraphFont"/>
    <w:link w:val="HTMLPreformatted"/>
    <w:uiPriority w:val="99"/>
    <w:semiHidden/>
    <w:qFormat/>
    <w:rsid w:val="005e1775"/>
    <w:rPr>
      <w:rFonts w:ascii="Courier New" w:hAnsi="Courier New" w:eastAsia="Times New Roman" w:cs="Courier New"/>
      <w:sz w:val="20"/>
      <w:szCs w:val="20"/>
      <w:lang w:eastAsia="en-GB"/>
    </w:rPr>
  </w:style>
  <w:style w:type="character" w:styleId="UnresolvedMention1" w:customStyle="1">
    <w:name w:val="Unresolved Mention1"/>
    <w:basedOn w:val="DefaultParagraphFont"/>
    <w:uiPriority w:val="99"/>
    <w:semiHidden/>
    <w:unhideWhenUsed/>
    <w:qFormat/>
    <w:rsid w:val="007063a9"/>
    <w:rPr>
      <w:color w:val="605E5C"/>
      <w:shd w:fill="E1DFDD" w:val="clear"/>
    </w:rPr>
  </w:style>
  <w:style w:type="character" w:styleId="Annotationreference">
    <w:name w:val="annotation reference"/>
    <w:basedOn w:val="DefaultParagraphFont"/>
    <w:uiPriority w:val="99"/>
    <w:semiHidden/>
    <w:unhideWhenUsed/>
    <w:qFormat/>
    <w:rsid w:val="00d240f8"/>
    <w:rPr>
      <w:sz w:val="16"/>
      <w:szCs w:val="16"/>
    </w:rPr>
  </w:style>
  <w:style w:type="character" w:styleId="CommentTextChar" w:customStyle="1">
    <w:name w:val="Comment Text Char"/>
    <w:basedOn w:val="DefaultParagraphFont"/>
    <w:link w:val="CommentText"/>
    <w:uiPriority w:val="99"/>
    <w:semiHidden/>
    <w:qFormat/>
    <w:rsid w:val="00d240f8"/>
    <w:rPr>
      <w:rFonts w:ascii="Arial" w:hAnsi="Arial" w:eastAsia="Times New Roman" w:cs="Arial"/>
      <w:color w:val="000000"/>
      <w:sz w:val="20"/>
      <w:szCs w:val="20"/>
      <w:lang w:val="en-US" w:eastAsia="ar-SA"/>
    </w:rPr>
  </w:style>
  <w:style w:type="character" w:styleId="CommentSubjectChar" w:customStyle="1">
    <w:name w:val="Comment Subject Char"/>
    <w:basedOn w:val="CommentTextChar"/>
    <w:link w:val="CommentSubject"/>
    <w:uiPriority w:val="99"/>
    <w:semiHidden/>
    <w:qFormat/>
    <w:rsid w:val="00d240f8"/>
    <w:rPr>
      <w:rFonts w:ascii="Arial" w:hAnsi="Arial" w:eastAsia="Times New Roman" w:cs="Arial"/>
      <w:b/>
      <w:bCs/>
      <w:color w:val="000000"/>
      <w:sz w:val="20"/>
      <w:szCs w:val="20"/>
      <w:lang w:val="en-US" w:eastAsia="ar-SA"/>
    </w:rPr>
  </w:style>
  <w:style w:type="character" w:styleId="Heading2Char" w:customStyle="1">
    <w:name w:val="Heading 2 Char"/>
    <w:basedOn w:val="DefaultParagraphFont"/>
    <w:link w:val="Heading2"/>
    <w:uiPriority w:val="9"/>
    <w:qFormat/>
    <w:rsid w:val="002b6b85"/>
    <w:rPr>
      <w:rFonts w:ascii="Calibri Light" w:hAnsi="Calibri Light" w:eastAsia="ＭＳ ゴシック" w:cs="" w:asciiTheme="majorHAnsi" w:cstheme="majorBidi" w:eastAsiaTheme="majorEastAsia" w:hAnsiTheme="majorHAnsi"/>
      <w:color w:val="2E74B5" w:themeColor="accent1" w:themeShade="bf"/>
      <w:sz w:val="26"/>
      <w:szCs w:val="26"/>
      <w:lang w:val="en-US" w:eastAsia="ar-SA"/>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auto"/>
      <w:lang w:val="en-GB" w:eastAsia="en-GB"/>
    </w:rPr>
  </w:style>
  <w:style w:type="paragraph" w:styleId="HTMLPreformatted">
    <w:name w:val="HTML Preformatted"/>
    <w:basedOn w:val="Normal"/>
    <w:link w:val="HTMLPreformattedChar"/>
    <w:uiPriority w:val="99"/>
    <w:semiHidden/>
    <w:unhideWhenUsed/>
    <w:qFormat/>
    <w:rsid w:val="005e1775"/>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color w:val="auto"/>
      <w:sz w:val="20"/>
      <w:szCs w:val="20"/>
      <w:lang w:val="en-GB" w:eastAsia="en-GB"/>
    </w:rPr>
  </w:style>
  <w:style w:type="paragraph" w:styleId="Annotationtext">
    <w:name w:val="annotation text"/>
    <w:basedOn w:val="Normal"/>
    <w:link w:val="CommentTextChar"/>
    <w:uiPriority w:val="99"/>
    <w:semiHidden/>
    <w:unhideWhenUsed/>
    <w:qFormat/>
    <w:rsid w:val="00d240f8"/>
    <w:pPr/>
    <w:rPr>
      <w:sz w:val="20"/>
      <w:szCs w:val="20"/>
    </w:rPr>
  </w:style>
  <w:style w:type="paragraph" w:styleId="Annotationsubject">
    <w:name w:val="annotation subject"/>
    <w:basedOn w:val="Annotationtext"/>
    <w:next w:val="Annotationtext"/>
    <w:link w:val="CommentSubjectChar"/>
    <w:uiPriority w:val="99"/>
    <w:semiHidden/>
    <w:unhideWhenUsed/>
    <w:qFormat/>
    <w:rsid w:val="00d240f8"/>
    <w:pPr/>
    <w:rPr>
      <w:b/>
      <w:bCs/>
    </w:rPr>
  </w:style>
  <w:style w:type="paragraph" w:styleId="NoSpacing">
    <w:name w:val="No Spacing"/>
    <w:uiPriority w:val="1"/>
    <w:qFormat/>
    <w:rsid w:val="002b6b85"/>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8AD7FD95347D4CB780B7289FEBA530" ma:contentTypeVersion="11" ma:contentTypeDescription="Create a new document." ma:contentTypeScope="" ma:versionID="2363150670049e59700129067df73be1">
  <xsd:schema xmlns:xsd="http://www.w3.org/2001/XMLSchema" xmlns:xs="http://www.w3.org/2001/XMLSchema" xmlns:p="http://schemas.microsoft.com/office/2006/metadata/properties" xmlns:ns3="8997d3a6-72df-41ba-8fca-128b1d1a1ea3" xmlns:ns4="2235652d-674c-4010-b91f-b24af75ecdf6" targetNamespace="http://schemas.microsoft.com/office/2006/metadata/properties" ma:root="true" ma:fieldsID="d5937ae8794fff617a19391c77f7f6a8" ns3:_="" ns4:_="">
    <xsd:import namespace="8997d3a6-72df-41ba-8fca-128b1d1a1ea3"/>
    <xsd:import namespace="2235652d-674c-4010-b91f-b24af75ecd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7d3a6-72df-41ba-8fca-128b1d1a1ea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5652d-674c-4010-b91f-b24af75ecdf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D162B-B45C-4E41-AD1E-24BDA24A7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7d3a6-72df-41ba-8fca-128b1d1a1ea3"/>
    <ds:schemaRef ds:uri="2235652d-674c-4010-b91f-b24af75ec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1D4DF-1D94-4B1D-9323-92E39A3B19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D168BD-0141-4F3E-9616-B773682D3794}">
  <ds:schemaRefs>
    <ds:schemaRef ds:uri="http://schemas.microsoft.com/sharepoint/v3/contenttype/forms"/>
  </ds:schemaRefs>
</ds:datastoreItem>
</file>

<file path=customXml/itemProps4.xml><?xml version="1.0" encoding="utf-8"?>
<ds:datastoreItem xmlns:ds="http://schemas.openxmlformats.org/officeDocument/2006/customXml" ds:itemID="{7B4587CB-FF93-435E-90B0-ADD768BFF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LibreOffice/6.3.3.2$Windows_X86_64 LibreOffice_project/a64200df03143b798afd1ec74a12ab50359878ed</Application>
  <Pages>3</Pages>
  <Words>1689</Words>
  <Characters>8294</Characters>
  <CharactersWithSpaces>9951</CharactersWithSpaces>
  <Paragraphs>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2020-01-20T10:03:00Z</dcterms:created>
  <dc:creator>Philip Wicker</dc:creator>
  <dc:description/>
  <dc:language>en-GB</dc:language>
  <cp:lastModifiedBy/>
  <cp:lastPrinted>2020-01-02T21:17:00Z</cp:lastPrinted>
  <dcterms:modified xsi:type="dcterms:W3CDTF">2020-01-24T22:09:11Z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0x0101001D8AD7FD95347D4CB780B7289FEBA530</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